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IBM Plex Sans" w:cs="IBM Plex Sans" w:eastAsia="IBM Plex Sans" w:hAnsi="IBM Plex Sans"/>
          <w:b w:val="1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color w:val="ff0000"/>
          <w:sz w:val="32"/>
          <w:szCs w:val="32"/>
          <w:rtl w:val="0"/>
        </w:rPr>
        <w:t xml:space="preserve">GRIGLIA </w:t>
      </w:r>
      <w:r w:rsidDel="00000000" w:rsidR="00000000" w:rsidRPr="00000000">
        <w:rPr>
          <w:rFonts w:ascii="IBM Plex Sans" w:cs="IBM Plex Sans" w:eastAsia="IBM Plex Sans" w:hAnsi="IBM Plex Sans"/>
          <w:b w:val="1"/>
          <w:color w:val="ff0000"/>
          <w:sz w:val="32"/>
          <w:szCs w:val="32"/>
          <w:rtl w:val="0"/>
        </w:rPr>
        <w:t xml:space="preserve">DI VALUTAZIONE  dei LAVORI DI GRUPPO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IBM Plex Sans" w:cs="IBM Plex Sans" w:eastAsia="IBM Plex Sans" w:hAnsi="IBM Plex Sa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39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010"/>
        <w:gridCol w:w="2925"/>
        <w:gridCol w:w="2415"/>
        <w:gridCol w:w="2910"/>
        <w:tblGridChange w:id="0">
          <w:tblGrid>
            <w:gridCol w:w="2010"/>
            <w:gridCol w:w="2925"/>
            <w:gridCol w:w="2415"/>
            <w:gridCol w:w="2910"/>
          </w:tblGrid>
        </w:tblGridChange>
      </w:tblGrid>
      <w:tr>
        <w:trPr>
          <w:cantSplit w:val="0"/>
          <w:trHeight w:val="13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IBM Plex Sans" w:cs="IBM Plex Sans" w:eastAsia="IBM Plex Sans" w:hAnsi="IBM Plex Sans"/>
                <w:b w:val="1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rtl w:val="0"/>
              </w:rPr>
              <w:t xml:space="preserve">criteri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IBM Plex Sans" w:cs="IBM Plex Sans" w:eastAsia="IBM Plex Sans" w:hAnsi="IBM Plex Sans"/>
                <w:b w:val="1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rtl w:val="0"/>
              </w:rPr>
              <w:t xml:space="preserve">descrittori e livelli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7caac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rtl w:val="0"/>
              </w:rPr>
              <w:t xml:space="preserve">CRITERI DISCIPLINARI</w:t>
            </w: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rtl w:val="0"/>
              </w:rPr>
              <w:t xml:space="preserve">Contenuti disciplinari</w:t>
            </w: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 1. correttezza / precisione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IBM Plex Sans" w:cs="IBM Plex Sans" w:eastAsia="IBM Plex Sans" w:hAnsi="IBM Plex Sans"/>
                <w:sz w:val="40"/>
                <w:szCs w:val="4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40"/>
                <w:szCs w:val="40"/>
                <w:rtl w:val="0"/>
              </w:rPr>
              <w:t xml:space="preserve">⓵ ⓶ ⓷ ⓸ 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7caac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 2. completezza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IBM Plex Sans" w:cs="IBM Plex Sans" w:eastAsia="IBM Plex Sans" w:hAnsi="IBM Plex Sans"/>
                <w:sz w:val="40"/>
                <w:szCs w:val="4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40"/>
                <w:szCs w:val="40"/>
                <w:rtl w:val="0"/>
              </w:rPr>
              <w:t xml:space="preserve">⓵ ⓶ ⓷ ⓸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7caac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 3. approfondimento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IBM Plex Sans" w:cs="IBM Plex Sans" w:eastAsia="IBM Plex Sans" w:hAnsi="IBM Plex Sans"/>
                <w:sz w:val="40"/>
                <w:szCs w:val="4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40"/>
                <w:szCs w:val="40"/>
                <w:rtl w:val="0"/>
              </w:rPr>
              <w:t xml:space="preserve">⓵ ⓶ ⓷ ⓸ 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7caac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rtl w:val="0"/>
              </w:rPr>
              <w:t xml:space="preserve">Correttezza dei testi </w:t>
            </w: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rtl w:val="0"/>
              </w:rPr>
              <w:t xml:space="preserve">(orali o scritti)</w:t>
            </w: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 4. lessico specifico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IBM Plex Sans" w:cs="IBM Plex Sans" w:eastAsia="IBM Plex Sans" w:hAnsi="IBM Plex Sans"/>
                <w:sz w:val="40"/>
                <w:szCs w:val="4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40"/>
                <w:szCs w:val="40"/>
                <w:rtl w:val="0"/>
              </w:rPr>
              <w:t xml:space="preserve">⓵ ⓶ ⓷ ⓸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7caac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 5. forma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IBM Plex Sans" w:cs="IBM Plex Sans" w:eastAsia="IBM Plex Sans" w:hAnsi="IBM Plex Sans"/>
                <w:sz w:val="40"/>
                <w:szCs w:val="4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40"/>
                <w:szCs w:val="40"/>
                <w:rtl w:val="0"/>
              </w:rPr>
              <w:t xml:space="preserve">⓵ ⓶ ⓷ ⓸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7caac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rtl w:val="0"/>
              </w:rPr>
              <w:t xml:space="preserve">Scelta delle fonti </w:t>
            </w: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 6. attendibilità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IBM Plex Sans" w:cs="IBM Plex Sans" w:eastAsia="IBM Plex Sans" w:hAnsi="IBM Plex Sans"/>
                <w:sz w:val="40"/>
                <w:szCs w:val="4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40"/>
                <w:szCs w:val="40"/>
                <w:rtl w:val="0"/>
              </w:rPr>
              <w:t xml:space="preserve">⓵ ⓶ ⓷ ⓸ 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7caac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7. varietà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IBM Plex Sans" w:cs="IBM Plex Sans" w:eastAsia="IBM Plex Sans" w:hAnsi="IBM Plex Sans"/>
                <w:sz w:val="40"/>
                <w:szCs w:val="4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40"/>
                <w:szCs w:val="40"/>
                <w:rtl w:val="0"/>
              </w:rPr>
              <w:t xml:space="preserve">⓵ ⓶ ⓷ ⓸ 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rtl w:val="0"/>
              </w:rPr>
              <w:t xml:space="preserve">CRITERI SPECIFICI</w:t>
            </w: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rtl w:val="0"/>
              </w:rPr>
              <w:t xml:space="preserve">Competenze comunicative e tecniche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 8. capacità di coinvolgimento e creatività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IBM Plex Sans" w:cs="IBM Plex Sans" w:eastAsia="IBM Plex Sans" w:hAnsi="IBM Plex Sans"/>
                <w:sz w:val="40"/>
                <w:szCs w:val="4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40"/>
                <w:szCs w:val="40"/>
                <w:rtl w:val="0"/>
              </w:rPr>
              <w:t xml:space="preserve">⓵ ⓶ ⓷ ⓸ 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 9. accuratezza nel montaggio ed effetti sonori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IBM Plex Sans" w:cs="IBM Plex Sans" w:eastAsia="IBM Plex Sans" w:hAnsi="IBM Plex Sans"/>
                <w:sz w:val="40"/>
                <w:szCs w:val="4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40"/>
                <w:szCs w:val="40"/>
                <w:rtl w:val="0"/>
              </w:rPr>
              <w:t xml:space="preserve">⓵ ⓶ ⓷ ⓸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rtl w:val="0"/>
              </w:rPr>
              <w:t xml:space="preserve">Partecipazione </w:t>
              <w:br w:type="textWrapping"/>
              <w:t xml:space="preserve">all’attività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 10. impegno personale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IBM Plex Sans" w:cs="IBM Plex Sans" w:eastAsia="IBM Plex Sans" w:hAnsi="IBM Plex Sans"/>
                <w:sz w:val="40"/>
                <w:szCs w:val="4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40"/>
                <w:szCs w:val="40"/>
                <w:rtl w:val="0"/>
              </w:rPr>
              <w:t xml:space="preserve">⓵ ⓶ ⓷ ⓸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 11. collaborazione con i compagni/e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IBM Plex Sans" w:cs="IBM Plex Sans" w:eastAsia="IBM Plex Sans" w:hAnsi="IBM Plex Sans"/>
                <w:sz w:val="40"/>
                <w:szCs w:val="4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40"/>
                <w:szCs w:val="40"/>
                <w:rtl w:val="0"/>
              </w:rPr>
              <w:t xml:space="preserve">⓵ ⓶ ⓷ ⓸ 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rtl w:val="0"/>
              </w:rPr>
              <w:t xml:space="preserve">FEEDBACK FORMATIVO</w:t>
            </w: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rtl w:val="0"/>
              </w:rPr>
              <w:t xml:space="preserve"> Che cosa funziona bene nel tuo lavoro:</w:t>
            </w: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6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7">
            <w:pPr>
              <w:jc w:val="righ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 </w:t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rtl w:val="0"/>
              </w:rPr>
              <w:t xml:space="preserve"> Cosa potresti migliorare o rifaresti in modo diverso: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D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0">
      <w:pPr>
        <w:rPr>
          <w:rFonts w:ascii="IBM Plex Sans" w:cs="IBM Plex Sans" w:eastAsia="IBM Plex Sans" w:hAnsi="IBM Plex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IBM Plex Sans" w:cs="IBM Plex Sans" w:eastAsia="IBM Plex Sans" w:hAnsi="IBM Plex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IBM Plex Sans" w:cs="IBM Plex Sans" w:eastAsia="IBM Plex Sans" w:hAnsi="IBM Plex Sans"/>
          <w:color w:val="ff0000"/>
          <w:sz w:val="26"/>
          <w:szCs w:val="26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color w:val="ff0000"/>
          <w:sz w:val="26"/>
          <w:szCs w:val="26"/>
          <w:rtl w:val="0"/>
        </w:rPr>
        <w:t xml:space="preserve">Tabella di conversione livelli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IBM Plex Sans" w:cs="IBM Plex Sans" w:eastAsia="IBM Plex Sans" w:hAnsi="IBM Plex Sans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633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408.25"/>
            <w:gridCol w:w="2408.25"/>
            <w:gridCol w:w="2408.25"/>
            <w:gridCol w:w="2408.25"/>
            <w:tblGridChange w:id="0">
              <w:tblGrid>
                <w:gridCol w:w="2408.25"/>
                <w:gridCol w:w="2408.25"/>
                <w:gridCol w:w="2408.25"/>
                <w:gridCol w:w="2408.2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IBM Plex Sans" w:cs="IBM Plex Sans" w:eastAsia="IBM Plex Sans" w:hAnsi="IBM Plex Sans"/>
                    <w:sz w:val="30"/>
                    <w:szCs w:val="30"/>
                  </w:rPr>
                </w:pPr>
                <w:r w:rsidDel="00000000" w:rsidR="00000000" w:rsidRPr="00000000">
                  <w:rPr>
                    <w:rFonts w:ascii="IBM Plex Sans" w:cs="IBM Plex Sans" w:eastAsia="IBM Plex Sans" w:hAnsi="IBM Plex Sans"/>
                    <w:sz w:val="30"/>
                    <w:szCs w:val="30"/>
                    <w:rtl w:val="0"/>
                  </w:rPr>
                  <w:t xml:space="preserve">Iniziale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IBM Plex Sans" w:cs="IBM Plex Sans" w:eastAsia="IBM Plex Sans" w:hAnsi="IBM Plex Sans"/>
                    <w:sz w:val="30"/>
                    <w:szCs w:val="30"/>
                  </w:rPr>
                </w:pPr>
                <w:r w:rsidDel="00000000" w:rsidR="00000000" w:rsidRPr="00000000">
                  <w:rPr>
                    <w:rFonts w:ascii="IBM Plex Sans" w:cs="IBM Plex Sans" w:eastAsia="IBM Plex Sans" w:hAnsi="IBM Plex Sans"/>
                    <w:sz w:val="30"/>
                    <w:szCs w:val="30"/>
                    <w:rtl w:val="0"/>
                  </w:rPr>
                  <w:t xml:space="preserve">Base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IBM Plex Sans" w:cs="IBM Plex Sans" w:eastAsia="IBM Plex Sans" w:hAnsi="IBM Plex Sans"/>
                    <w:sz w:val="30"/>
                    <w:szCs w:val="30"/>
                  </w:rPr>
                </w:pPr>
                <w:r w:rsidDel="00000000" w:rsidR="00000000" w:rsidRPr="00000000">
                  <w:rPr>
                    <w:rFonts w:ascii="IBM Plex Sans" w:cs="IBM Plex Sans" w:eastAsia="IBM Plex Sans" w:hAnsi="IBM Plex Sans"/>
                    <w:sz w:val="30"/>
                    <w:szCs w:val="30"/>
                    <w:rtl w:val="0"/>
                  </w:rPr>
                  <w:t xml:space="preserve">Intermedio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IBM Plex Sans" w:cs="IBM Plex Sans" w:eastAsia="IBM Plex Sans" w:hAnsi="IBM Plex Sans"/>
                    <w:sz w:val="30"/>
                    <w:szCs w:val="30"/>
                  </w:rPr>
                </w:pPr>
                <w:r w:rsidDel="00000000" w:rsidR="00000000" w:rsidRPr="00000000">
                  <w:rPr>
                    <w:rFonts w:ascii="IBM Plex Sans" w:cs="IBM Plex Sans" w:eastAsia="IBM Plex Sans" w:hAnsi="IBM Plex Sans"/>
                    <w:sz w:val="30"/>
                    <w:szCs w:val="30"/>
                    <w:rtl w:val="0"/>
                  </w:rPr>
                  <w:t xml:space="preserve">Avanzato</w:t>
                </w:r>
              </w:p>
            </w:tc>
          </w:tr>
          <w:tr>
            <w:trPr>
              <w:cantSplit w:val="0"/>
              <w:trHeight w:val="654.9999999999999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jc w:val="center"/>
                  <w:rPr>
                    <w:rFonts w:ascii="IBM Plex Sans" w:cs="IBM Plex Sans" w:eastAsia="IBM Plex Sans" w:hAnsi="IBM Plex Sans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IBM Plex Sans" w:cs="IBM Plex Sans" w:eastAsia="IBM Plex Sans" w:hAnsi="IBM Plex Sans"/>
                    <w:sz w:val="40"/>
                    <w:szCs w:val="40"/>
                    <w:rtl w:val="0"/>
                  </w:rPr>
                  <w:t xml:space="preserve">⓵  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jc w:val="center"/>
                  <w:rPr>
                    <w:rFonts w:ascii="IBM Plex Sans" w:cs="IBM Plex Sans" w:eastAsia="IBM Plex Sans" w:hAnsi="IBM Plex Sans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IBM Plex Sans" w:cs="IBM Plex Sans" w:eastAsia="IBM Plex Sans" w:hAnsi="IBM Plex Sans"/>
                    <w:sz w:val="40"/>
                    <w:szCs w:val="40"/>
                    <w:rtl w:val="0"/>
                  </w:rPr>
                  <w:t xml:space="preserve">⓶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jc w:val="center"/>
                  <w:rPr>
                    <w:rFonts w:ascii="IBM Plex Sans" w:cs="IBM Plex Sans" w:eastAsia="IBM Plex Sans" w:hAnsi="IBM Plex Sans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IBM Plex Sans" w:cs="IBM Plex Sans" w:eastAsia="IBM Plex Sans" w:hAnsi="IBM Plex Sans"/>
                    <w:sz w:val="40"/>
                    <w:szCs w:val="40"/>
                    <w:rtl w:val="0"/>
                  </w:rPr>
                  <w:t xml:space="preserve">⓷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jc w:val="center"/>
                  <w:rPr>
                    <w:rFonts w:ascii="IBM Plex Sans" w:cs="IBM Plex Sans" w:eastAsia="IBM Plex Sans" w:hAnsi="IBM Plex Sans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IBM Plex Sans" w:cs="IBM Plex Sans" w:eastAsia="IBM Plex Sans" w:hAnsi="IBM Plex Sans"/>
                    <w:sz w:val="40"/>
                    <w:szCs w:val="40"/>
                    <w:rtl w:val="0"/>
                  </w:rPr>
                  <w:t xml:space="preserve">⓸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C">
      <w:pPr>
        <w:rPr>
          <w:rFonts w:ascii="IBM Plex Sans" w:cs="IBM Plex Sans" w:eastAsia="IBM Plex Sans" w:hAnsi="IBM Plex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17" w:w="11901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IBM Plex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© Zanichelli 202</w:t>
    </w:r>
    <w:r w:rsidDel="00000000" w:rsidR="00000000" w:rsidRPr="00000000">
      <w:rPr>
        <w:rtl w:val="0"/>
      </w:rPr>
      <w:t xml:space="preserve">5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spacing w:line="276" w:lineRule="auto"/>
      <w:jc w:val="righ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681163" cy="228097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1163" cy="2280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95DCB"/>
    <w:rPr>
      <w:rFonts w:asciiTheme="minorHAnsi" w:cstheme="minorBidi" w:eastAsiaTheme="minorEastAsia"/>
      <w:color w:val="auto"/>
    </w:rPr>
  </w:style>
  <w:style w:type="character" w:styleId="Carattere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995DCB"/>
    <w:pPr>
      <w:ind w:left="720"/>
      <w:contextualSpacing w:val="1"/>
    </w:pPr>
  </w:style>
  <w:style w:type="table" w:styleId="Grigliatabella">
    <w:name w:val="Table Grid"/>
    <w:basedOn w:val="Tabellanormale"/>
    <w:uiPriority w:val="39"/>
    <w:rsid w:val="00995DCB"/>
    <w:rPr>
      <w:rFonts w:asciiTheme="minorHAnsi" w:cstheme="minorBidi" w:eastAsiaTheme="minorEastAsia"/>
      <w:color w:val="auto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llegamentoipertestuale">
    <w:name w:val="Hyperlink"/>
    <w:basedOn w:val="Caratterepredefinitoparagrafo"/>
    <w:uiPriority w:val="99"/>
    <w:unhideWhenUsed w:val="1"/>
    <w:rsid w:val="00995DCB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 w:val="1"/>
    <w:rsid w:val="00995DC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atterepredefinitoparagrafo"/>
    <w:link w:val="Pidipagina"/>
    <w:uiPriority w:val="99"/>
    <w:rsid w:val="00995DCB"/>
    <w:rPr>
      <w:rFonts w:asciiTheme="minorHAnsi" w:cstheme="minorBidi" w:eastAsiaTheme="minorEastAsia"/>
      <w:color w:val="auto"/>
    </w:rPr>
  </w:style>
  <w:style w:type="paragraph" w:styleId="Default" w:customStyle="1">
    <w:name w:val="Default"/>
    <w:rsid w:val="00995DCB"/>
    <w:pPr>
      <w:widowControl w:val="0"/>
      <w:autoSpaceDE w:val="0"/>
      <w:autoSpaceDN w:val="0"/>
      <w:adjustRightInd w:val="0"/>
    </w:pPr>
    <w:rPr>
      <w:rFonts w:ascii="Gill Sans Infant Std" w:cs="Gill Sans Infant Std" w:hAnsi="Gill Sans Infant Std" w:eastAsiaTheme="minorEastAsia"/>
      <w:color w:val="000000"/>
    </w:rPr>
  </w:style>
  <w:style w:type="paragraph" w:styleId="CorpoA" w:customStyle="1">
    <w:name w:val="Corpo A"/>
    <w:rsid w:val="00995DC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Helvetica Neue" w:cs="Arial Unicode MS" w:eastAsia="Arial Unicode MS" w:hAnsi="Helvetica Neue"/>
      <w:color w:val="000000"/>
      <w:sz w:val="22"/>
      <w:szCs w:val="22"/>
      <w:u w:color="000000"/>
      <w:bdr w:space="0" w:sz="0" w:val="nil"/>
      <w14:textOutline w14:cap="flat" w14:cmpd="sng" w14:w="12700" w14:algn="ctr">
        <w14:noFill/>
        <w14:prstDash w14:val="solid"/>
        <w14:miter w14:lim="400000"/>
      </w14:textOutline>
    </w:rPr>
  </w:style>
  <w:style w:type="paragraph" w:styleId="NormaleWeb">
    <w:name w:val="Normal (Web)"/>
    <w:basedOn w:val="Normale"/>
    <w:uiPriority w:val="99"/>
    <w:unhideWhenUsed w:val="1"/>
    <w:rsid w:val="00995DCB"/>
    <w:pPr>
      <w:spacing w:after="100" w:afterAutospacing="1" w:before="100" w:beforeAutospacing="1"/>
    </w:pPr>
    <w:rPr>
      <w:rFonts w:ascii="Times New Roman" w:cs="Times New Roman" w:eastAsia="ＭＳ 明朝 (Corpo tema asiatico)" w:hAnsi="Times New Roman"/>
      <w:sz w:val="20"/>
      <w:szCs w:val="20"/>
    </w:rPr>
  </w:style>
  <w:style w:type="character" w:styleId="Rimandocommento">
    <w:name w:val="annotation reference"/>
    <w:basedOn w:val="Caratterepredefinitoparagrafo"/>
    <w:uiPriority w:val="99"/>
    <w:semiHidden w:val="1"/>
    <w:unhideWhenUsed w:val="1"/>
    <w:rsid w:val="00995D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995DCB"/>
    <w:rPr>
      <w:sz w:val="20"/>
      <w:szCs w:val="20"/>
    </w:rPr>
  </w:style>
  <w:style w:type="character" w:styleId="TestocommentoCarattere" w:customStyle="1">
    <w:name w:val="Testo commento Carattere"/>
    <w:basedOn w:val="Caratterepredefinitoparagrafo"/>
    <w:link w:val="Testocommento"/>
    <w:uiPriority w:val="99"/>
    <w:semiHidden w:val="1"/>
    <w:rsid w:val="00995DCB"/>
    <w:rPr>
      <w:rFonts w:asciiTheme="minorHAnsi" w:cstheme="minorBidi" w:eastAsiaTheme="minorEastAsia"/>
      <w:color w:val="aut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95DCB"/>
    <w:rPr>
      <w:rFonts w:ascii="Lucida Grande" w:cs="Lucida Grande" w:hAnsi="Lucida Grande"/>
      <w:sz w:val="18"/>
      <w:szCs w:val="18"/>
    </w:rPr>
  </w:style>
  <w:style w:type="character" w:styleId="TestofumettoCarattere" w:customStyle="1">
    <w:name w:val="Testo fumetto Carattere"/>
    <w:basedOn w:val="Caratterepredefinitoparagrafo"/>
    <w:link w:val="Testofumetto"/>
    <w:uiPriority w:val="99"/>
    <w:semiHidden w:val="1"/>
    <w:rsid w:val="00995DCB"/>
    <w:rPr>
      <w:rFonts w:ascii="Lucida Grande" w:cs="Lucida Grande" w:hAnsi="Lucida Grande" w:eastAsiaTheme="minorEastAsia"/>
      <w:color w:val="auto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995DCB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995DCB"/>
    <w:rPr>
      <w:rFonts w:asciiTheme="minorHAnsi" w:cstheme="minorBidi" w:eastAsiaTheme="minorEastAsia"/>
      <w:b w:val="1"/>
      <w:bCs w:val="1"/>
      <w:color w:val="auto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-regular.ttf"/><Relationship Id="rId2" Type="http://schemas.openxmlformats.org/officeDocument/2006/relationships/font" Target="fonts/IBMPlexSans-bold.ttf"/><Relationship Id="rId3" Type="http://schemas.openxmlformats.org/officeDocument/2006/relationships/font" Target="fonts/IBMPlexSans-italic.ttf"/><Relationship Id="rId4" Type="http://schemas.openxmlformats.org/officeDocument/2006/relationships/font" Target="fonts/IBMPlex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fpVzpCBbBfe88eXw2cwEPRWF8g==">CgMxLjAaHwoBMBIaChgICVIUChJ0YWJsZS4zYnR6dDkzNjE1ZG04AHIhMWotU21CbktxS2VlRERseVJITEhCeF92WDF3aFUtaHJa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2024-05-16T12:16:00Z</dcterms:created>
  <dc:creator>Elisa Domenichini</dc:creator>
</cp:coreProperties>
</file>